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西安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飞宇航空仿真技术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股份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有限公司</w:t>
      </w:r>
    </w:p>
    <w:p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</w:p>
    <w:p>
      <w:pPr>
        <w:widowControl/>
        <w:spacing w:line="480" w:lineRule="exact"/>
        <w:jc w:val="center"/>
        <w:rPr>
          <w:rFonts w:hint="default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模拟客舱内饰</w:t>
      </w:r>
    </w:p>
    <w:p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</w:p>
    <w:p>
      <w:pPr>
        <w:widowControl/>
        <w:spacing w:line="480" w:lineRule="exact"/>
        <w:jc w:val="center"/>
        <w:rPr>
          <w:rFonts w:ascii="微软雅黑" w:hAnsi="微软雅黑" w:eastAsia="微软雅黑" w:cs="微软雅黑"/>
          <w:b/>
          <w:kern w:val="0"/>
          <w:sz w:val="32"/>
          <w:szCs w:val="32"/>
          <w:highlight w:val="none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报价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文件</w:t>
      </w:r>
    </w:p>
    <w:p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公司名称：           （盖章）</w:t>
      </w:r>
    </w:p>
    <w:p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法定代表人（负责人）：             （签章或签字）</w:t>
      </w:r>
    </w:p>
    <w:p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日期:2026年04月14日</w:t>
      </w:r>
    </w:p>
    <w:p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>
      <w:pPr>
        <w:widowControl/>
        <w:jc w:val="left"/>
        <w:rPr>
          <w:rFonts w:ascii="仿宋" w:hAnsi="仿宋" w:eastAsia="仿宋" w:cs="仿宋"/>
          <w:b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b/>
          <w:kern w:val="0"/>
          <w:sz w:val="36"/>
          <w:szCs w:val="28"/>
          <w:highlight w:val="none"/>
        </w:rPr>
        <w:br w:type="page"/>
      </w:r>
    </w:p>
    <w:p>
      <w:pPr>
        <w:numPr>
          <w:ilvl w:val="0"/>
          <w:numId w:val="1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项目报价</w:t>
      </w:r>
    </w:p>
    <w:tbl>
      <w:tblPr>
        <w:tblStyle w:val="10"/>
        <w:tblW w:w="8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2150"/>
        <w:gridCol w:w="1528"/>
        <w:gridCol w:w="1839"/>
        <w:gridCol w:w="1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215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15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数量</w:t>
            </w:r>
          </w:p>
        </w:tc>
        <w:tc>
          <w:tcPr>
            <w:tcW w:w="1839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税率</w:t>
            </w:r>
          </w:p>
        </w:tc>
        <w:tc>
          <w:tcPr>
            <w:tcW w:w="184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总价（元）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215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模拟客舱内饰</w:t>
            </w:r>
          </w:p>
        </w:tc>
        <w:tc>
          <w:tcPr>
            <w:tcW w:w="15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1项</w:t>
            </w:r>
          </w:p>
        </w:tc>
        <w:tc>
          <w:tcPr>
            <w:tcW w:w="1839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84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>
      <w:pPr>
        <w:widowControl/>
        <w:spacing w:before="0" w:after="0"/>
        <w:jc w:val="left"/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注：本报价所列总金额为最终结算总价，已包含所供货物的本身价款、全国范围内的物流运输费（含保险及卸货）、法定增值税及其他所有相关税费。除因采购人方需求变更导致的增减项外，报价总金额不作任何调整，无其他额外费用。</w:t>
      </w:r>
    </w:p>
    <w:p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2026年04月14日</w:t>
      </w:r>
    </w:p>
    <w:p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sectPr>
          <w:pgSz w:w="11906" w:h="16838"/>
          <w:pgMar w:top="1417" w:right="1800" w:bottom="1417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二、报价清单</w:t>
      </w:r>
    </w:p>
    <w:tbl>
      <w:tblPr>
        <w:tblStyle w:val="14"/>
        <w:tblW w:w="1010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4"/>
        <w:gridCol w:w="2475"/>
        <w:gridCol w:w="1710"/>
        <w:gridCol w:w="720"/>
        <w:gridCol w:w="810"/>
        <w:gridCol w:w="1423"/>
        <w:gridCol w:w="1424"/>
        <w:gridCol w:w="71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834" w:type="dxa"/>
            <w:vAlign w:val="center"/>
          </w:tcPr>
          <w:p>
            <w:pPr>
              <w:pStyle w:val="13"/>
              <w:spacing w:before="34" w:line="209" w:lineRule="auto"/>
              <w:ind w:left="115"/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名称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规格型号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单位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数量</w:t>
            </w:r>
          </w:p>
        </w:tc>
        <w:tc>
          <w:tcPr>
            <w:tcW w:w="1423" w:type="dxa"/>
            <w:vAlign w:val="center"/>
          </w:tcPr>
          <w:p>
            <w:pPr>
              <w:pStyle w:val="13"/>
              <w:spacing w:before="34" w:line="209" w:lineRule="auto"/>
              <w:ind w:left="115"/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单价/元</w:t>
            </w:r>
          </w:p>
        </w:tc>
        <w:tc>
          <w:tcPr>
            <w:tcW w:w="1424" w:type="dxa"/>
            <w:vAlign w:val="center"/>
          </w:tcPr>
          <w:p>
            <w:pPr>
              <w:pStyle w:val="13"/>
              <w:spacing w:before="34" w:line="209" w:lineRule="auto"/>
              <w:ind w:left="115"/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合计/元</w:t>
            </w:r>
          </w:p>
        </w:tc>
        <w:tc>
          <w:tcPr>
            <w:tcW w:w="710" w:type="dxa"/>
            <w:vAlign w:val="center"/>
          </w:tcPr>
          <w:p>
            <w:pPr>
              <w:pStyle w:val="13"/>
              <w:spacing w:before="34" w:line="209" w:lineRule="auto"/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321侧壁板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321-CBB-10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10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侧天花板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321-THB-10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12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堵板装饰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321-THB-20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堵板 装饰2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321-THB-30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左2</w:t>
            </w:r>
          </w:p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右2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后门区天花板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321-THBB-10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左2</w:t>
            </w:r>
          </w:p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右2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后门区天花板2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321-THBB-20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左2</w:t>
            </w:r>
          </w:p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右2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后门区天花板3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321-THBB-30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前门区天花板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321-THBF-10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9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前门区天花板3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321-THBF-30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10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行李箱盖装饰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321-XLX-10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14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11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L1门头装饰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321-THBF-50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左1</w:t>
            </w:r>
          </w:p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右1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12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L2门头装饰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321-THBB-50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左1</w:t>
            </w:r>
          </w:p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右1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13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ARJ行李箱盖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ARJ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12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14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787</w:t>
            </w:r>
          </w:p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2号门头顶部装饰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787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bookmarkStart w:id="1" w:name="_GoBack"/>
            <w:bookmarkEnd w:id="1"/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15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330中行李箱盖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330-XLX-20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16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330侧行李箱盖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330-XLX-10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17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330中行李箱盖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330-XLX-20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模具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18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330侧行李箱盖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330-XLX-10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模具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19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ARJL2门上装饰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ARJ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20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ARJR2门上装饰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ARJ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21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ARJR2门上装饰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ARJ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模具</w:t>
            </w: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2026年04月14日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sectPr>
          <w:pgSz w:w="11906" w:h="16838"/>
          <w:pgMar w:top="1417" w:right="1800" w:bottom="1417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三、具有独立承担民事责任的能力</w:t>
      </w:r>
    </w:p>
    <w:p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br w:type="page"/>
      </w:r>
    </w:p>
    <w:p>
      <w:pPr>
        <w:numPr>
          <w:ilvl w:val="0"/>
          <w:numId w:val="0"/>
        </w:numPr>
        <w:ind w:left="0" w:leftChars="0" w:firstLine="0" w:firstLineChars="0"/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四、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财务报告或财务承诺书</w:t>
      </w:r>
    </w:p>
    <w:p>
      <w:pPr>
        <w:jc w:val="center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财务承诺书</w:t>
      </w:r>
    </w:p>
    <w:p>
      <w:pP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致西安飞宇航空仿真技术股份有限公司：</w:t>
      </w:r>
    </w:p>
    <w:p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我司积极参与贵方</w:t>
      </w:r>
      <w:r>
        <w:rPr>
          <w:rFonts w:hint="eastAsia" w:ascii="黑体" w:hAnsi="黑体" w:eastAsia="黑体" w:cs="黑体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的投标工作，为体现我司的诚信与担当，现就财务事宜作出如下承诺：</w:t>
      </w:r>
    </w:p>
    <w:p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一、我司承诺在投标及合同履行期间，将严格执行财务管理制度，确保财务运作规范、透明。</w:t>
      </w:r>
    </w:p>
    <w:p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二、我司将按照招标文件及合同要求，及时足额支付与项目相关的各项费用，保障项目资金的合理使用。</w:t>
      </w:r>
    </w:p>
    <w:p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三、我司保证不利用不正当的财务手段参与投标竞争，不进行任何形式的财务违规操作。</w:t>
      </w:r>
    </w:p>
    <w:p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四、如因我司财务问题导致项目无法正常进行或给贵方带来不良影响，我司将承担全部责任，并接受贵方依据相关规定作出的处理。</w:t>
      </w:r>
    </w:p>
    <w:p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特此承诺！</w:t>
      </w:r>
    </w:p>
    <w:p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</w:p>
    <w:p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（盖章）</w:t>
      </w:r>
    </w:p>
    <w:p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 xml:space="preserve">法定代表人或其授权委托人：   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（签字）</w:t>
      </w:r>
    </w:p>
    <w:p>
      <w:pPr>
        <w:ind w:firstLine="560" w:firstLineChars="200"/>
        <w:jc w:val="right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2026年04月14日</w:t>
      </w:r>
    </w:p>
    <w:p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>
      <w:pPr>
        <w:numPr>
          <w:ilvl w:val="0"/>
          <w:numId w:val="0"/>
        </w:numPr>
        <w:ind w:left="0" w:leftChars="0" w:firstLine="0" w:firstLineChars="0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五、身份证明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法定代表人（负责人）身份证明</w:t>
      </w:r>
    </w:p>
    <w:p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西安飞宇航空仿真技术股份有限公司：</w:t>
      </w:r>
    </w:p>
    <w:p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兹证明</w:t>
      </w:r>
      <w:r>
        <w:rPr>
          <w:rFonts w:hint="eastAsia" w:ascii="黑体" w:hAnsi="黑体" w:eastAsia="黑体" w:cs="黑体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8"/>
          <w:szCs w:val="28"/>
          <w:highlight w:val="none"/>
          <w:u w:val="none"/>
          <w:lang w:val="en-US" w:eastAsia="zh-CN"/>
        </w:rPr>
        <w:t>同志（身份证号：    ）在我单位任      职务，系</w:t>
      </w: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  <w:t xml:space="preserve">                       的法定代表人（负责人）。</w:t>
      </w:r>
    </w:p>
    <w:p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  <w:t>特此证明。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4" w:hRule="atLeast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</w:t>
            </w: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负责人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身份证扫描件（正面）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</w:t>
            </w: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负责人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背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面）</w:t>
            </w:r>
          </w:p>
        </w:tc>
      </w:tr>
    </w:tbl>
    <w:p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2026年04月14日</w:t>
      </w:r>
    </w:p>
    <w:p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>
      <w:pPr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br w:type="page"/>
      </w:r>
    </w:p>
    <w:p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"http://www.so.com/s?q=%E6%B3%95%E4%BA%BA%E4%BB%A3%E8%A1%A8&amp;ie=utf-8&amp;src=wenda_link"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法人代表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（负责人）授权书</w:t>
      </w:r>
    </w:p>
    <w:p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</w:pPr>
    </w:p>
    <w:p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西安飞宇航空仿真技术股份有限公司：</w:t>
      </w:r>
    </w:p>
    <w:p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______________________是中华人民共和国合法企业，法定地址：_____________________。</w:t>
      </w:r>
    </w:p>
    <w:p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法定代表人（负责人）_____________特授权___________代表我公司全权办理针对贵公司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招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标活动的投标、谈判、签约等具体工作，并签署全部的有关文件、协议及合同。</w:t>
      </w:r>
    </w:p>
    <w:p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我公司对被授权人的签名负全部责任，本授权书有效期：______年_____月_____日至_____年_____月____日。</w:t>
      </w:r>
    </w:p>
    <w:p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在撤销授权的书面通知之前，本授权书一直有效。被授权人签署的所有文件（在授权书有效期内签署的）不因授权的撤销而失效。</w:t>
      </w:r>
    </w:p>
    <w:p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被授权人签字：                 授权人（签章或签字）：                </w:t>
      </w:r>
    </w:p>
    <w:p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"http://www.so.com/s?q=%E8%BA%AB%E4%BB%BD%E8%AF%81%E5%8F%B7&amp;ie=utf-8&amp;src=wenda_link"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身份证号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：                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"http://www.so.com/s?q=%E8%BA%AB%E4%BB%BD%E8%AF%81%E5%8F%B7&amp;ie=utf-8&amp;src=wenda_link"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身份证号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：                          </w:t>
      </w:r>
    </w:p>
    <w:p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职务：                         职务：                              </w:t>
      </w:r>
    </w:p>
    <w:p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电话：                         电话：                             </w:t>
      </w:r>
    </w:p>
    <w:p>
      <w:pPr>
        <w:widowControl/>
        <w:spacing w:line="56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2026年04月14日</w:t>
      </w:r>
    </w:p>
    <w:p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法人代表（负责人）及被授权人身份证复印件</w:t>
      </w:r>
    </w:p>
    <w:p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426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法定代表人（授权人）</w:t>
            </w:r>
          </w:p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身份证扫描件（正面）</w:t>
            </w:r>
          </w:p>
        </w:tc>
        <w:tc>
          <w:tcPr>
            <w:tcW w:w="426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被授权人身份证扫描件（正面）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426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法定代表人（授权人）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身份证扫描件（背面）</w:t>
            </w: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426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被授权人身份证扫描件（背面）</w:t>
            </w:r>
          </w:p>
        </w:tc>
      </w:tr>
    </w:tbl>
    <w:p>
      <w:pPr>
        <w:rPr>
          <w:rFonts w:ascii="微软雅黑" w:hAnsi="微软雅黑" w:eastAsia="微软雅黑"/>
          <w:color w:val="000000"/>
          <w:szCs w:val="21"/>
        </w:rPr>
      </w:pPr>
    </w:p>
    <w:p>
      <w:pPr>
        <w:widowControl/>
        <w:spacing w:line="415" w:lineRule="auto"/>
        <w:jc w:val="left"/>
        <w:rPr>
          <w:rFonts w:hint="eastAsia" w:ascii="黑体" w:hAnsi="黑体" w:eastAsia="黑体" w:cs="黑体"/>
          <w:b/>
          <w:bCs/>
          <w:kern w:val="32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注：如法人全权办理该公司关于本项目比价活动的投标、谈判、签约等具体工作，并签署全部的有关文件、协议及合同等，则无须提供法人代表授权书，以及被授权人身份证，但需要提供法人代表人身份证扫描件。</w:t>
      </w:r>
    </w:p>
    <w:p>
      <w:pP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六、售后承诺书或售后能力证明</w:t>
      </w:r>
    </w:p>
    <w:p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售后承诺书</w:t>
      </w:r>
    </w:p>
    <w:p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致西安飞宇航空仿真技术股份有限公司：</w:t>
      </w:r>
    </w:p>
    <w:p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bookmarkStart w:id="0" w:name="OLE_LINK2"/>
    </w:p>
    <w:p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设备提供1年的整体质保。质保期内若出现变形、开胶、脱层等非人为质量问题，需免费提供维修、更换服务。维修服务则对更换的部件提供不少于6个月的质保。提供7×24小时技术支持。接到故障报修后，6小时内提出解决方案，（特殊不可抗力除外）。</w:t>
      </w:r>
    </w:p>
    <w:bookmarkEnd w:id="0"/>
    <w:p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特此承诺！</w:t>
      </w:r>
    </w:p>
    <w:p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（盖章）</w:t>
      </w:r>
    </w:p>
    <w:p>
      <w:pPr>
        <w:ind w:firstLine="560" w:firstLineChars="200"/>
        <w:jc w:val="right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2026年04月14日</w:t>
      </w:r>
    </w:p>
    <w:p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720" w:right="1800" w:bottom="72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677C7D"/>
    <w:multiLevelType w:val="singleLevel"/>
    <w:tmpl w:val="1F677C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4MGNjZDdkODQzOGRmMTNiMWY0YWZmNmZhMDhiYzcifQ=="/>
  </w:docVars>
  <w:rsids>
    <w:rsidRoot w:val="00000000"/>
    <w:rsid w:val="00EB73D0"/>
    <w:rsid w:val="022214CE"/>
    <w:rsid w:val="032A3B02"/>
    <w:rsid w:val="04B44D73"/>
    <w:rsid w:val="0C1232BD"/>
    <w:rsid w:val="0C4A086A"/>
    <w:rsid w:val="0FF278B4"/>
    <w:rsid w:val="18F91261"/>
    <w:rsid w:val="2F440D8C"/>
    <w:rsid w:val="2F7C1A7A"/>
    <w:rsid w:val="35A54A44"/>
    <w:rsid w:val="3B5D37DF"/>
    <w:rsid w:val="4B400824"/>
    <w:rsid w:val="509A088D"/>
    <w:rsid w:val="5B8C565A"/>
    <w:rsid w:val="60F30524"/>
    <w:rsid w:val="611B45E5"/>
    <w:rsid w:val="72DD4BD3"/>
    <w:rsid w:val="74557B2A"/>
    <w:rsid w:val="7A3A1081"/>
    <w:rsid w:val="7B93791B"/>
    <w:rsid w:val="7BAF242A"/>
    <w:rsid w:val="7DCD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pPr>
      <w:tabs>
        <w:tab w:val="left" w:pos="2880"/>
      </w:tabs>
    </w:pPr>
    <w:rPr>
      <w:sz w:val="28"/>
    </w:rPr>
  </w:style>
  <w:style w:type="paragraph" w:styleId="3">
    <w:name w:val="Body Text Indent"/>
    <w:basedOn w:val="1"/>
    <w:next w:val="4"/>
    <w:autoRedefine/>
    <w:qFormat/>
    <w:uiPriority w:val="0"/>
    <w:pPr>
      <w:ind w:firstLine="645"/>
    </w:pPr>
    <w:rPr>
      <w:rFonts w:ascii="Times New Roman" w:hAnsi="Times New Roman"/>
      <w:kern w:val="0"/>
      <w:sz w:val="24"/>
    </w:rPr>
  </w:style>
  <w:style w:type="paragraph" w:styleId="4">
    <w:name w:val="Body Text First Indent 2"/>
    <w:basedOn w:val="3"/>
    <w:next w:val="5"/>
    <w:autoRedefine/>
    <w:qFormat/>
    <w:uiPriority w:val="0"/>
    <w:pPr>
      <w:spacing w:after="120"/>
      <w:ind w:left="420" w:leftChars="200" w:firstLine="420" w:firstLineChars="200"/>
    </w:pPr>
    <w:rPr>
      <w:sz w:val="21"/>
    </w:rPr>
  </w:style>
  <w:style w:type="paragraph" w:styleId="5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6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next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Quote1"/>
    <w:basedOn w:val="1"/>
    <w:next w:val="1"/>
    <w:autoRedefine/>
    <w:qFormat/>
    <w:uiPriority w:val="99"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3">
    <w:name w:val="Table Text"/>
    <w:basedOn w:val="1"/>
    <w:autoRedefine/>
    <w:semiHidden/>
    <w:qFormat/>
    <w:uiPriority w:val="0"/>
    <w:rPr>
      <w:rFonts w:ascii="宋体" w:hAnsi="宋体" w:eastAsia="宋体" w:cs="宋体"/>
    </w:rPr>
  </w:style>
  <w:style w:type="table" w:customStyle="1" w:styleId="14">
    <w:name w:val="Table Normal"/>
    <w:autoRedefine/>
    <w:semiHidden/>
    <w:unhideWhenUsed/>
    <w:qFormat/>
    <w:uiPriority w:val="0"/>
    <w:rPr>
      <w:rFonts w:ascii="Arial" w:hAnsi="Arial" w:cs="Arial"/>
      <w:snapToGrid w:val="0"/>
      <w:color w:val="000000"/>
      <w:kern w:val="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2928</Words>
  <Characters>3182</Characters>
  <Lines>0</Lines>
  <Paragraphs>0</Paragraphs>
  <TotalTime>3</TotalTime>
  <ScaleCrop>false</ScaleCrop>
  <LinksUpToDate>false</LinksUpToDate>
  <CharactersWithSpaces>3531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2024-10-22T06:45:00Z</dcterms:created>
  <dc:creator>Administrator</dc:creator>
  <cp:lastModifiedBy>    将就@</cp:lastModifiedBy>
  <cp:lastPrinted>2025-06-14T07:36:00Z</cp:lastPrinted>
  <dcterms:modified xsi:type="dcterms:W3CDTF">2026-04-10T05:29:30Z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5FB7951E8349424AB1E603783541A794_12</vt:lpwstr>
  </property>
  <property fmtid="{D5CDD505-2E9C-101B-9397-08002B2CF9AE}" pid="4" name="KSOTemplateDocerSaveRecord">
    <vt:lpwstr>eyJoZGlkIjoiNGY4MGNjZDdkODQzOGRmMTNiMWY0YWZmNmZhMDhiYzciLCJ1c2VySWQiOiI0MDA2Mzk3NTMifQ==</vt:lpwstr>
  </property>
</Properties>
</file>