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37795496"/>
    <w:bookmarkStart w:id="1" w:name="_Toc438459490"/>
    <w:p w:rsidR="00B46CC5" w:rsidRDefault="00962E04">
      <w:pPr>
        <w:ind w:firstLine="1044"/>
        <w:jc w:val="center"/>
        <w:rPr>
          <w:b/>
          <w:sz w:val="52"/>
          <w:szCs w:val="52"/>
        </w:rPr>
      </w:pPr>
      <w:r>
        <w:rPr>
          <w:rFonts w:hint="eastAsia"/>
          <w:b/>
          <w:noProof/>
          <w:sz w:val="52"/>
          <w:szCs w:val="52"/>
        </w:rPr>
        <mc:AlternateContent>
          <mc:Choice Requires="wps">
            <w:drawing>
              <wp:inline distT="0" distB="0" distL="0" distR="0">
                <wp:extent cx="5274310" cy="5876925"/>
                <wp:effectExtent l="0" t="0" r="0" b="9525"/>
                <wp:docPr id="14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587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30" o:spid="_x0000_s1026" o:spt="1" style="height:462.75pt;width:415.3pt;" filled="f" stroked="f" coordsize="21600,21600" o:gfxdata="UEsDBAoAAAAAAIdO4kAAAAAAAAAAAAAAAAAEAAAAZHJzL1BLAwQUAAAACACHTuJAW6lecNgAAAAF&#10;AQAADwAAAGRycy9kb3ducmV2LnhtbE2PQUvDQBCF70L/wzIFL2J3W2mpMZseCqVFhGKqPU+zYxLM&#10;zqbZbVL/vasXvQw83uO9b9LV1Taip87XjjVMJwoEceFMzaWGt8PmfgnCB2SDjWPS8EUeVtnoJsXE&#10;uIFfqc9DKWIJ+wQ1VCG0iZS+qMiin7iWOHofrrMYouxKaTocYrlt5EyphbRYc1yosKV1RcVnfrEa&#10;hmLfHw8vW7m/O+4cn3fndf7+rPXteKqeQAS6hr8w/OBHdMgi08ld2HjRaIiPhN8bveWDWoA4aXic&#10;zecgs1T+p8++AVBLAwQUAAAACACHTuJAevFxJekBAADIAwAADgAAAGRycy9lMm9Eb2MueG1srVPB&#10;btswDL0P2D8Iui9OUqdpjThF0aLDgG4r0O0DGFmOhdmiRilxsq8fJSdput2KXgSRlB8fH58XN7uu&#10;FVtN3qAt5WQ0lkJbhZWx61L+/PHw6UoKH8BW0KLVpdxrL2+WHz8selfoKTbYVpoEg1hf9K6UTQiu&#10;yDKvGt2BH6HTlos1UgeBQ1pnFUHP6F2bTcfjy6xHqhyh0t5z9n4oymXCr2utwve69jqItpTMLaST&#10;0rmKZ7ZcQLEmcI1RBxrwBhYdGMtNT1D3EEBsyPwH1RlF6LEOI4VdhnVtlE4z8DST8T/TPDfgdJqF&#10;xfHuJJN/P1j1bftEwlS8u1wKCx3v6HYTMLUWF0mg3vmC3z27J4ojeveI6pcXFu8asGt96x3LzAD8&#10;/TFFhH2joWKmk6hx9gojBp7RxKr/ihV3BO6Y5NvV1MUeLIzYpS3tT1vSuyAUJ2fTeX4x4WUqrs2u&#10;5pfX01nqAcXxc0c+fNbYiXgpJTG/BA/bRx8iHSiOT2I3iw+mbZMVWvsqwQ9jJtGPjKOvfLHCas/s&#10;CQc7sf350iD9kaJnK5XS/94AaSnaL5YVuJ7kefReCvLZfMoBnVdW5xWwiqFKGaQYrndh8OvGkVk3&#10;SeiBY9xTbdI8L6wOZNkuacyDtaMfz+P06uUHX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6le&#10;cNgAAAAFAQAADwAAAAAAAAABACAAAAAiAAAAZHJzL2Rvd25yZXYueG1sUEsBAhQAFAAAAAgAh07i&#10;QHrxcSXpAQAAyAMAAA4AAAAAAAAAAQAgAAAAJwEAAGRycy9lMm9Eb2MueG1sUEsFBgAAAAAGAAYA&#10;WQEAAII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/>
          <w:b/>
          <w:sz w:val="52"/>
          <w:szCs w:val="52"/>
        </w:rPr>
        <w:t>电子交易平台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招标清单转换工具操作手册</w:t>
      </w:r>
    </w:p>
    <w:p w:rsidR="00B46CC5" w:rsidRDefault="00B46CC5"/>
    <w:p w:rsidR="00B46CC5" w:rsidRDefault="00B46CC5"/>
    <w:p w:rsidR="00B46CC5" w:rsidRDefault="00B46CC5"/>
    <w:p w:rsidR="00B46CC5" w:rsidRDefault="00B46CC5"/>
    <w:p w:rsidR="00B46CC5" w:rsidRDefault="00B46CC5"/>
    <w:p w:rsidR="00B46CC5" w:rsidRDefault="00B46CC5">
      <w:pPr>
        <w:ind w:firstLineChars="0" w:firstLine="0"/>
      </w:pPr>
    </w:p>
    <w:p w:rsidR="00B46CC5" w:rsidRDefault="00962E04">
      <w:pPr>
        <w:pStyle w:val="2"/>
        <w:numPr>
          <w:ilvl w:val="0"/>
          <w:numId w:val="0"/>
        </w:numPr>
      </w:pPr>
      <w:r>
        <w:rPr>
          <w:rFonts w:hint="eastAsia"/>
        </w:rPr>
        <w:lastRenderedPageBreak/>
        <w:t>招标清单文件制作</w:t>
      </w:r>
      <w:bookmarkStart w:id="2" w:name="_Toc437795497"/>
      <w:bookmarkEnd w:id="0"/>
      <w:bookmarkEnd w:id="1"/>
    </w:p>
    <w:p w:rsidR="00B46CC5" w:rsidRDefault="00962E04">
      <w:pPr>
        <w:pStyle w:val="3"/>
      </w:pPr>
      <w:bookmarkStart w:id="3" w:name="_Toc291075331"/>
      <w:bookmarkStart w:id="4" w:name="_Toc438459491"/>
      <w:bookmarkStart w:id="5" w:name="_Toc367655541"/>
      <w:bookmarkStart w:id="6" w:name="_Toc434845656"/>
      <w:bookmarkStart w:id="7" w:name="_Toc291075531"/>
      <w:r>
        <w:rPr>
          <w:rFonts w:hint="eastAsia"/>
        </w:rPr>
        <w:t>环境要求</w:t>
      </w:r>
      <w:bookmarkEnd w:id="3"/>
      <w:bookmarkEnd w:id="4"/>
      <w:bookmarkEnd w:id="5"/>
      <w:bookmarkEnd w:id="6"/>
      <w:bookmarkEnd w:id="7"/>
    </w:p>
    <w:p w:rsidR="00B46CC5" w:rsidRDefault="00962E04">
      <w:r>
        <w:t>1</w:t>
      </w:r>
      <w:r>
        <w:rPr>
          <w:rFonts w:hint="eastAsia"/>
        </w:rPr>
        <w:t>、操作系统要求：</w:t>
      </w:r>
    </w:p>
    <w:p w:rsidR="00B46CC5" w:rsidRDefault="00962E04">
      <w:r>
        <w:t xml:space="preserve">Windows 2003/ XP /Vista/Win7 </w:t>
      </w:r>
      <w:r>
        <w:rPr>
          <w:rFonts w:hint="eastAsia"/>
        </w:rPr>
        <w:t>下均可运行，建议使用</w:t>
      </w:r>
      <w:r>
        <w:t>Win</w:t>
      </w:r>
      <w:r>
        <w:rPr>
          <w:rFonts w:hint="eastAsia"/>
        </w:rPr>
        <w:t xml:space="preserve"> 7</w:t>
      </w:r>
      <w:r>
        <w:rPr>
          <w:rFonts w:hint="eastAsia"/>
        </w:rPr>
        <w:t>版本。</w:t>
      </w:r>
    </w:p>
    <w:p w:rsidR="00B46CC5" w:rsidRDefault="00962E04">
      <w:r>
        <w:t>2</w:t>
      </w:r>
      <w:r>
        <w:rPr>
          <w:rFonts w:hint="eastAsia"/>
        </w:rPr>
        <w:t>、硬件要求：</w:t>
      </w:r>
    </w:p>
    <w:p w:rsidR="00B46CC5" w:rsidRDefault="00962E04"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 w:rsidR="00B46CC5" w:rsidRDefault="00962E04"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 w:rsidR="00B46CC5" w:rsidRDefault="00962E04"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 w:rsidR="00B46CC5" w:rsidRDefault="00962E04"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 w:rsidR="00B46CC5" w:rsidRDefault="00962E04">
      <w:r>
        <w:t>3</w:t>
      </w:r>
      <w:r>
        <w:rPr>
          <w:rFonts w:hint="eastAsia"/>
        </w:rPr>
        <w:t>、辅助软件：</w:t>
      </w:r>
    </w:p>
    <w:p w:rsidR="00B46CC5" w:rsidRDefault="00962E04">
      <w:r>
        <w:rPr>
          <w:rFonts w:hint="eastAsia"/>
        </w:rPr>
        <w:t>微软</w:t>
      </w:r>
      <w:r>
        <w:t>Office</w:t>
      </w:r>
      <w:r>
        <w:rPr>
          <w:rFonts w:hint="eastAsia"/>
        </w:rPr>
        <w:t>2007</w:t>
      </w:r>
      <w:r>
        <w:rPr>
          <w:rFonts w:hint="eastAsia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</w:t>
      </w:r>
      <w:r>
        <w:rPr>
          <w:rFonts w:hint="eastAsia"/>
        </w:rPr>
        <w:t>2010</w:t>
      </w:r>
      <w:r>
        <w:rPr>
          <w:rFonts w:hint="eastAsia"/>
        </w:rPr>
        <w:t>）。（注：</w:t>
      </w:r>
      <w:r>
        <w:rPr>
          <w:rFonts w:hint="eastAsia"/>
        </w:rPr>
        <w:t>WPS</w:t>
      </w:r>
      <w:r>
        <w:rPr>
          <w:rFonts w:hint="eastAsia"/>
        </w:rPr>
        <w:t>不能替代</w:t>
      </w:r>
      <w:r>
        <w:rPr>
          <w:rFonts w:hint="eastAsia"/>
        </w:rPr>
        <w:t>Office</w:t>
      </w:r>
      <w:r>
        <w:rPr>
          <w:rFonts w:hint="eastAsia"/>
        </w:rPr>
        <w:t>）</w:t>
      </w:r>
    </w:p>
    <w:p w:rsidR="00B46CC5" w:rsidRDefault="00962E04"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 w:rsidR="00B46CC5" w:rsidRDefault="00962E04">
      <w:pPr>
        <w:pStyle w:val="3"/>
      </w:pPr>
      <w:bookmarkStart w:id="8" w:name="_Toc438459492"/>
      <w:r>
        <w:rPr>
          <w:rFonts w:hint="eastAsia"/>
        </w:rPr>
        <w:t>软件安装步骤</w:t>
      </w:r>
      <w:bookmarkEnd w:id="8"/>
    </w:p>
    <w:p w:rsidR="00B46CC5" w:rsidRDefault="00962E04">
      <w:r>
        <w:rPr>
          <w:rFonts w:hint="eastAsia"/>
        </w:rPr>
        <w:t>软件采用向导式安装界面，双击安装程序进入欢迎页面，点击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进入用户协议的界面。</w:t>
      </w:r>
    </w:p>
    <w:p w:rsidR="00B46CC5" w:rsidRDefault="00962E04">
      <w:r>
        <w:rPr>
          <w:noProof/>
        </w:rPr>
        <w:lastRenderedPageBreak/>
        <w:drawing>
          <wp:inline distT="0" distB="0" distL="0" distR="0">
            <wp:extent cx="4790440" cy="37141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如用户在阅读许可协议后，同意许可协议的内容，点击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p w:rsidR="00B46CC5" w:rsidRDefault="00962E04">
      <w:r>
        <w:rPr>
          <w:noProof/>
        </w:rPr>
        <w:drawing>
          <wp:inline distT="0" distB="0" distL="0" distR="0">
            <wp:extent cx="4790440" cy="37141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pPr>
        <w:ind w:leftChars="200" w:left="525" w:hangingChars="50" w:hanging="105"/>
      </w:pPr>
      <w:r>
        <w:rPr>
          <w:rFonts w:hint="eastAsia"/>
        </w:rPr>
        <w:t>选择软件安装的路径后，点击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。安装路径默认为“</w:t>
      </w:r>
      <w:r>
        <w:t>c:\Epoint\</w:t>
      </w:r>
      <w:r>
        <w:rPr>
          <w:rFonts w:hint="eastAsia"/>
        </w:rPr>
        <w:t>新点投标工具”，可以直接修改路径或点击</w:t>
      </w:r>
      <w:r>
        <w:rPr>
          <w:rFonts w:hint="eastAsia"/>
        </w:rPr>
        <w:t>&lt;</w:t>
      </w:r>
      <w:r>
        <w:rPr>
          <w:rFonts w:hint="eastAsia"/>
        </w:rPr>
        <w:t>更改</w:t>
      </w:r>
      <w:r>
        <w:rPr>
          <w:rFonts w:hint="eastAsia"/>
        </w:rPr>
        <w:t>&gt;</w:t>
      </w:r>
      <w:r>
        <w:rPr>
          <w:rFonts w:hint="eastAsia"/>
        </w:rPr>
        <w:t>来改变，</w:t>
      </w:r>
      <w:r>
        <w:rPr>
          <w:rFonts w:hint="eastAsia"/>
          <w:b/>
        </w:rPr>
        <w:t>建议选择默认路径</w:t>
      </w:r>
      <w:r>
        <w:rPr>
          <w:rFonts w:hint="eastAsia"/>
        </w:rPr>
        <w:t>。</w:t>
      </w:r>
    </w:p>
    <w:p w:rsidR="00B46CC5" w:rsidRDefault="00962E04">
      <w:pPr>
        <w:ind w:leftChars="200" w:left="525" w:hangingChars="50" w:hanging="105"/>
      </w:pPr>
      <w:r>
        <w:rPr>
          <w:noProof/>
        </w:rPr>
        <w:lastRenderedPageBreak/>
        <w:drawing>
          <wp:inline distT="0" distB="0" distL="0" distR="0">
            <wp:extent cx="4790440" cy="37141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确认安装的信息，如还需更改，点击</w:t>
      </w:r>
      <w:r>
        <w:rPr>
          <w:rFonts w:hint="eastAsia"/>
        </w:rPr>
        <w:t>&lt;</w:t>
      </w:r>
      <w:r>
        <w:rPr>
          <w:rFonts w:hint="eastAsia"/>
        </w:rPr>
        <w:t>返回</w:t>
      </w:r>
      <w:r>
        <w:rPr>
          <w:rFonts w:hint="eastAsia"/>
        </w:rPr>
        <w:t>&gt;</w:t>
      </w:r>
      <w:r>
        <w:rPr>
          <w:rFonts w:hint="eastAsia"/>
        </w:rPr>
        <w:t>，可回到前面的界面进行更改，如不需要更改，直接点击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进入开始安装界面，进度条会显示软件安装的完成情况。</w:t>
      </w:r>
    </w:p>
    <w:p w:rsidR="00B46CC5" w:rsidRDefault="00962E04">
      <w:r>
        <w:rPr>
          <w:noProof/>
        </w:rPr>
        <w:drawing>
          <wp:inline distT="0" distB="0" distL="0" distR="0">
            <wp:extent cx="4790440" cy="37141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noProof/>
        </w:rPr>
        <w:lastRenderedPageBreak/>
        <w:drawing>
          <wp:inline distT="0" distB="0" distL="0" distR="0">
            <wp:extent cx="4790440" cy="37141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软件提示安装成功后，点击</w:t>
      </w:r>
      <w:proofErr w:type="gramStart"/>
      <w:r>
        <w:rPr>
          <w:rFonts w:hint="eastAsia"/>
        </w:rPr>
        <w:t>下方</w:t>
      </w:r>
      <w:r>
        <w:rPr>
          <w:rFonts w:hint="eastAsia"/>
        </w:rPr>
        <w:t>&lt;</w:t>
      </w:r>
      <w:proofErr w:type="gramEnd"/>
      <w:r>
        <w:rPr>
          <w:rFonts w:hint="eastAsia"/>
        </w:rPr>
        <w:t>完成</w:t>
      </w:r>
      <w:r>
        <w:rPr>
          <w:rFonts w:hint="eastAsia"/>
        </w:rPr>
        <w:t>&gt;</w:t>
      </w:r>
      <w:r>
        <w:rPr>
          <w:rFonts w:hint="eastAsia"/>
        </w:rPr>
        <w:t>按钮，软件安装完成。</w:t>
      </w:r>
    </w:p>
    <w:p w:rsidR="00B46CC5" w:rsidRDefault="00962E04">
      <w:r>
        <w:rPr>
          <w:noProof/>
        </w:rPr>
        <w:drawing>
          <wp:inline distT="0" distB="0" distL="0" distR="0">
            <wp:extent cx="4790440" cy="37141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B46CC5">
      <w:pPr>
        <w:ind w:leftChars="200" w:left="525" w:hangingChars="50" w:hanging="105"/>
      </w:pPr>
    </w:p>
    <w:p w:rsidR="00B46CC5" w:rsidRDefault="00B46CC5"/>
    <w:p w:rsidR="00B46CC5" w:rsidRDefault="00962E04">
      <w:pPr>
        <w:pStyle w:val="3"/>
      </w:pPr>
      <w:bookmarkStart w:id="9" w:name="_Toc438459493"/>
      <w:r>
        <w:rPr>
          <w:rFonts w:hint="eastAsia"/>
        </w:rPr>
        <w:lastRenderedPageBreak/>
        <w:t>新建招标项目</w:t>
      </w:r>
      <w:bookmarkEnd w:id="2"/>
      <w:bookmarkEnd w:id="9"/>
    </w:p>
    <w:p w:rsidR="00B46CC5" w:rsidRDefault="00962E04">
      <w:r>
        <w:rPr>
          <w:rFonts w:hint="eastAsia"/>
        </w:rPr>
        <w:t>首先，找到安装完成的招标清单转换工具快捷按钮，双击打开招标清单转换工具</w:t>
      </w:r>
    </w:p>
    <w:p w:rsidR="00B46CC5" w:rsidRDefault="00962E04">
      <w:r>
        <w:rPr>
          <w:noProof/>
        </w:rPr>
        <w:drawing>
          <wp:inline distT="0" distB="0" distL="0" distR="0">
            <wp:extent cx="885190" cy="13900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点击下图中新建项目按钮</w:t>
      </w:r>
    </w:p>
    <w:p w:rsidR="00B46CC5" w:rsidRDefault="00962E04">
      <w:r>
        <w:rPr>
          <w:noProof/>
        </w:rPr>
        <w:drawing>
          <wp:inline distT="0" distB="0" distL="0" distR="0">
            <wp:extent cx="5038090" cy="28854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然后选择项目的工程领域，如下图所示：</w:t>
      </w:r>
    </w:p>
    <w:p w:rsidR="00B46CC5" w:rsidRDefault="00962E04">
      <w:pPr>
        <w:ind w:firstLineChars="0" w:firstLine="0"/>
      </w:pPr>
      <w:r>
        <w:rPr>
          <w:noProof/>
        </w:rPr>
        <w:drawing>
          <wp:inline distT="0" distB="0" distL="0" distR="0">
            <wp:extent cx="5038090" cy="28854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lastRenderedPageBreak/>
        <w:t>在弹出的新建项目窗口中，填写项目信息下方的“项目编号”、“项目名称”和“建设单位”三个必填项。然后点击新增</w:t>
      </w:r>
      <w:r>
        <w:rPr>
          <w:rFonts w:hint="eastAsia"/>
        </w:rPr>
        <w:t>/</w:t>
      </w:r>
      <w:r>
        <w:rPr>
          <w:rFonts w:hint="eastAsia"/>
        </w:rPr>
        <w:t>删除单项工程按钮来</w:t>
      </w:r>
      <w:r>
        <w:rPr>
          <w:rFonts w:hint="eastAsia"/>
        </w:rPr>
        <w:t>新增</w:t>
      </w:r>
      <w:r>
        <w:rPr>
          <w:rFonts w:hint="eastAsia"/>
        </w:rPr>
        <w:t>/</w:t>
      </w:r>
      <w:r>
        <w:rPr>
          <w:rFonts w:hint="eastAsia"/>
        </w:rPr>
        <w:t>删除一个单项工程，再在该单项工程下新增</w:t>
      </w:r>
      <w:r>
        <w:rPr>
          <w:rFonts w:hint="eastAsia"/>
        </w:rPr>
        <w:t>/</w:t>
      </w:r>
      <w:r>
        <w:rPr>
          <w:rFonts w:hint="eastAsia"/>
        </w:rPr>
        <w:t>删除单位工程，多次点击可以新增</w:t>
      </w:r>
      <w:r>
        <w:rPr>
          <w:rFonts w:hint="eastAsia"/>
        </w:rPr>
        <w:t>/</w:t>
      </w:r>
      <w:r>
        <w:rPr>
          <w:rFonts w:hint="eastAsia"/>
        </w:rPr>
        <w:t>删除多个单项或单位工程。</w:t>
      </w:r>
    </w:p>
    <w:p w:rsidR="00B46CC5" w:rsidRDefault="00962E04">
      <w:pPr>
        <w:ind w:firstLineChars="0" w:firstLine="0"/>
      </w:pPr>
      <w:r>
        <w:rPr>
          <w:noProof/>
        </w:rPr>
        <w:drawing>
          <wp:inline distT="0" distB="0" distL="0" distR="0">
            <wp:extent cx="5372100" cy="4657725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单项工程和单位工程都新增好之后点击确定按钮，下图中新增了两个单项工程：宿舍楼和教学楼，实际操作时请根据项目真实情况来选择单项工程和单位工程的数量。</w:t>
      </w:r>
    </w:p>
    <w:p w:rsidR="00B46CC5" w:rsidRDefault="00962E04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4836795</wp:posOffset>
            </wp:positionV>
            <wp:extent cx="5324475" cy="1933575"/>
            <wp:effectExtent l="0" t="0" r="9525" b="9525"/>
            <wp:wrapTopAndBottom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324475" cy="4648200"/>
            <wp:effectExtent l="0" t="0" r="9525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点击上图确定按钮后，保存制作招标清单时产生的临时工程文件，进入下图清单转换主界面，首先要填写下图红框中基本信息并保存。</w:t>
      </w:r>
    </w:p>
    <w:p w:rsidR="00B46CC5" w:rsidRDefault="00962E04">
      <w:r>
        <w:rPr>
          <w:rFonts w:hint="eastAsia"/>
        </w:rPr>
        <w:t>注意：</w:t>
      </w:r>
    </w:p>
    <w:p w:rsidR="00B46CC5" w:rsidRDefault="00962E04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为了方便演示，这里删除了上图中的教学楼单项工程，只留下了下图中显示的宿舍楼这一个单项工程。</w:t>
      </w:r>
    </w:p>
    <w:p w:rsidR="00B46CC5" w:rsidRDefault="00962E04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在制作过程中，当遇到突然停电电</w:t>
      </w:r>
      <w:r>
        <w:rPr>
          <w:rFonts w:hint="eastAsia"/>
        </w:rPr>
        <w:t>脑关机等突发情况时，我们可以选择临时工程文件，继续断之的前招标清单制作。</w:t>
      </w:r>
    </w:p>
    <w:p w:rsidR="00B46CC5" w:rsidRDefault="00962E0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2581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noProof/>
        </w:rPr>
        <w:drawing>
          <wp:inline distT="0" distB="0" distL="0" distR="0">
            <wp:extent cx="5274310" cy="32581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如果需要修改上图红框中的工程信息，可以左键点击项目名称，界面右侧会显示工程信息，双击要修改的内容进行修改，最后保存即可，如下图：</w:t>
      </w:r>
    </w:p>
    <w:p w:rsidR="00B46CC5" w:rsidRDefault="00962E04">
      <w:pPr>
        <w:ind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特别说明</w:t>
      </w:r>
      <w:r>
        <w:rPr>
          <w:rFonts w:hint="eastAsia"/>
          <w:b/>
          <w:color w:val="FF0000"/>
          <w:sz w:val="24"/>
        </w:rPr>
        <w:t>:</w:t>
      </w:r>
      <w:r>
        <w:rPr>
          <w:rFonts w:hint="eastAsia"/>
          <w:b/>
          <w:color w:val="FF0000"/>
          <w:sz w:val="24"/>
        </w:rPr>
        <w:t>工程信息界面不允许出现</w:t>
      </w:r>
      <w:r>
        <w:rPr>
          <w:rFonts w:hint="eastAsia"/>
          <w:b/>
          <w:color w:val="FF0000"/>
          <w:sz w:val="24"/>
        </w:rPr>
        <w:t xml:space="preserve"> </w:t>
      </w:r>
      <w:r>
        <w:rPr>
          <w:rFonts w:hint="eastAsia"/>
          <w:b/>
          <w:color w:val="FF0000"/>
          <w:sz w:val="30"/>
          <w:szCs w:val="30"/>
        </w:rPr>
        <w:t xml:space="preserve"> #</w:t>
      </w:r>
      <w:r>
        <w:rPr>
          <w:rFonts w:hint="eastAsia"/>
          <w:b/>
          <w:color w:val="FF0000"/>
          <w:sz w:val="30"/>
          <w:szCs w:val="30"/>
        </w:rPr>
        <w:t>、</w:t>
      </w:r>
      <w:r>
        <w:rPr>
          <w:rFonts w:hint="eastAsia"/>
          <w:b/>
          <w:color w:val="FF0000"/>
          <w:sz w:val="30"/>
          <w:szCs w:val="30"/>
        </w:rPr>
        <w:t>*</w:t>
      </w:r>
      <w:r>
        <w:rPr>
          <w:rFonts w:hint="eastAsia"/>
          <w:b/>
          <w:color w:val="FF0000"/>
          <w:sz w:val="30"/>
          <w:szCs w:val="30"/>
        </w:rPr>
        <w:t>、</w:t>
      </w:r>
      <w:r>
        <w:rPr>
          <w:rFonts w:hint="eastAsia"/>
          <w:b/>
          <w:color w:val="FF0000"/>
          <w:sz w:val="30"/>
          <w:szCs w:val="30"/>
        </w:rPr>
        <w:t>%</w:t>
      </w:r>
      <w:r>
        <w:rPr>
          <w:rFonts w:hint="eastAsia"/>
          <w:b/>
          <w:color w:val="FF0000"/>
          <w:sz w:val="24"/>
        </w:rPr>
        <w:t>等特殊字符</w:t>
      </w:r>
    </w:p>
    <w:p w:rsidR="00B46CC5" w:rsidRDefault="00962E04">
      <w:pPr>
        <w:pStyle w:val="3"/>
      </w:pPr>
      <w:bookmarkStart w:id="10" w:name="_Toc437795498"/>
      <w:bookmarkStart w:id="11" w:name="_Toc438459494"/>
      <w:r>
        <w:rPr>
          <w:rFonts w:hint="eastAsia"/>
        </w:rPr>
        <w:t>导入招标清单</w:t>
      </w:r>
      <w:bookmarkEnd w:id="10"/>
      <w:bookmarkEnd w:id="11"/>
    </w:p>
    <w:p w:rsidR="00B46CC5" w:rsidRDefault="00962E04"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3981450</wp:posOffset>
            </wp:positionV>
            <wp:extent cx="5276850" cy="3810000"/>
            <wp:effectExtent l="0" t="0" r="0" b="0"/>
            <wp:wrapTopAndBottom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接下来开始导入</w:t>
      </w:r>
      <w:r>
        <w:rPr>
          <w:rFonts w:hint="eastAsia"/>
        </w:rPr>
        <w:t>excel</w:t>
      </w:r>
      <w:r>
        <w:rPr>
          <w:rFonts w:hint="eastAsia"/>
        </w:rPr>
        <w:t>清单（以分部分项清单为例），先选择需要导入清单的单位工程，</w:t>
      </w:r>
      <w:r>
        <w:rPr>
          <w:noProof/>
        </w:rPr>
        <w:drawing>
          <wp:inline distT="0" distB="0" distL="0" distR="0">
            <wp:extent cx="5274310" cy="3321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然后点击选择右侧需要导入的清单名称，最后导入对应的</w:t>
      </w:r>
      <w:r>
        <w:rPr>
          <w:rFonts w:hint="eastAsia"/>
        </w:rPr>
        <w:t>excel</w:t>
      </w:r>
      <w:r>
        <w:rPr>
          <w:rFonts w:hint="eastAsia"/>
        </w:rPr>
        <w:t>清单表格，如下图所示。</w:t>
      </w:r>
    </w:p>
    <w:p w:rsidR="00B46CC5" w:rsidRDefault="00962E04">
      <w:r>
        <w:rPr>
          <w:rFonts w:hint="eastAsia"/>
        </w:rPr>
        <w:t>如下图所示，在获取到分部分项</w:t>
      </w:r>
      <w:r>
        <w:rPr>
          <w:rFonts w:hint="eastAsia"/>
        </w:rPr>
        <w:t>excel</w:t>
      </w:r>
      <w:r>
        <w:rPr>
          <w:rFonts w:hint="eastAsia"/>
        </w:rPr>
        <w:t>报表后，需要将无用的</w:t>
      </w:r>
      <w:proofErr w:type="gramStart"/>
      <w:r>
        <w:rPr>
          <w:rFonts w:hint="eastAsia"/>
        </w:rPr>
        <w:t>行设置</w:t>
      </w:r>
      <w:proofErr w:type="gramEnd"/>
      <w:r>
        <w:rPr>
          <w:rFonts w:hint="eastAsia"/>
        </w:rPr>
        <w:t>成无效行。界面正下方会显示该分部分项</w:t>
      </w:r>
      <w:r>
        <w:rPr>
          <w:rFonts w:hint="eastAsia"/>
        </w:rPr>
        <w:t>excel</w:t>
      </w:r>
      <w:r>
        <w:rPr>
          <w:rFonts w:hint="eastAsia"/>
        </w:rPr>
        <w:t>报表的总记录条数，有效行数和无效行数。设置完成之后，点击右下角导入数据按钮即可完成分部分项清单导入。</w:t>
      </w:r>
    </w:p>
    <w:p w:rsidR="00B46CC5" w:rsidRDefault="00962E04">
      <w:pPr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注：系统会自动识别无效行和清单项，个别特殊的“不规范补充清单”行需要手动设置，建议核查（如：</w:t>
      </w:r>
      <w:r>
        <w:rPr>
          <w:rFonts w:hint="eastAsia"/>
          <w:color w:val="FF0000"/>
          <w:sz w:val="24"/>
        </w:rPr>
        <w:t>CB001</w:t>
      </w:r>
      <w:r>
        <w:rPr>
          <w:rFonts w:hint="eastAsia"/>
          <w:color w:val="FF0000"/>
          <w:sz w:val="24"/>
        </w:rPr>
        <w:t>这种补充清单）。</w:t>
      </w:r>
    </w:p>
    <w:p w:rsidR="00B46CC5" w:rsidRDefault="00962E04">
      <w:pPr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同时清单里的分部标题需要手动设置为</w:t>
      </w:r>
      <w:r>
        <w:rPr>
          <w:rFonts w:hint="eastAsia"/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“清单标题”，最后一个清单标题</w:t>
      </w:r>
      <w:proofErr w:type="gramStart"/>
      <w:r>
        <w:rPr>
          <w:rFonts w:hint="eastAsia"/>
          <w:color w:val="FF0000"/>
          <w:sz w:val="24"/>
        </w:rPr>
        <w:t>“</w:t>
      </w:r>
      <w:proofErr w:type="gramEnd"/>
      <w:r>
        <w:rPr>
          <w:rFonts w:hint="eastAsia"/>
          <w:color w:val="FF0000"/>
          <w:sz w:val="24"/>
        </w:rPr>
        <w:t>措施项目手动调整为“</w:t>
      </w:r>
      <w:r>
        <w:rPr>
          <w:rFonts w:hint="eastAsia"/>
          <w:b/>
          <w:color w:val="FF0000"/>
          <w:sz w:val="24"/>
          <w:u w:val="single"/>
        </w:rPr>
        <w:t>无效行或者措施标题</w:t>
      </w:r>
      <w:r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,</w:t>
      </w:r>
      <w:r>
        <w:rPr>
          <w:rFonts w:hint="eastAsia"/>
          <w:color w:val="FF0000"/>
          <w:sz w:val="24"/>
        </w:rPr>
        <w:t>一定不能设为清单标题。</w:t>
      </w:r>
    </w:p>
    <w:p w:rsidR="00B46CC5" w:rsidRDefault="00962E04">
      <w:pPr>
        <w:ind w:firstLineChars="0" w:firstLine="0"/>
      </w:pPr>
      <w:r>
        <w:rPr>
          <w:noProof/>
        </w:rPr>
        <w:drawing>
          <wp:inline distT="0" distB="0" distL="0" distR="0">
            <wp:extent cx="5274310" cy="4124325"/>
            <wp:effectExtent l="0" t="0" r="2540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导入完成的清单名称前面会有一个绿色的对号标识，如下图，至此便完成了分部分项清单的导入操作。</w:t>
      </w:r>
    </w:p>
    <w:p w:rsidR="00B46CC5" w:rsidRDefault="00962E0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25818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这里再演示导入一个清单（以其他项目清单与计价汇总表为例），操作如下：</w:t>
      </w:r>
    </w:p>
    <w:p w:rsidR="00B46CC5" w:rsidRDefault="00962E04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384810</wp:posOffset>
            </wp:positionV>
            <wp:extent cx="5274310" cy="3000375"/>
            <wp:effectExtent l="19050" t="0" r="2540" b="0"/>
            <wp:wrapTopAndBottom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选择单位工程后，选择要导入的清单名称，然后点击导入</w:t>
      </w:r>
      <w:r>
        <w:rPr>
          <w:rFonts w:hint="eastAsia"/>
        </w:rPr>
        <w:t>excel</w:t>
      </w:r>
      <w:r>
        <w:rPr>
          <w:rFonts w:hint="eastAsia"/>
        </w:rPr>
        <w:t>按钮，如下图：</w:t>
      </w:r>
    </w:p>
    <w:p w:rsidR="00B46CC5" w:rsidRDefault="00B46CC5"/>
    <w:p w:rsidR="00B46CC5" w:rsidRDefault="00962E04">
      <w:pPr>
        <w:ind w:firstLineChars="0" w:firstLine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388620</wp:posOffset>
            </wp:positionV>
            <wp:extent cx="5124450" cy="3571875"/>
            <wp:effectExtent l="0" t="0" r="0" b="9525"/>
            <wp:wrapTopAndBottom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找到相应的</w:t>
      </w:r>
      <w:r>
        <w:rPr>
          <w:rFonts w:hint="eastAsia"/>
        </w:rPr>
        <w:t>excel</w:t>
      </w:r>
      <w:r>
        <w:rPr>
          <w:rFonts w:hint="eastAsia"/>
        </w:rPr>
        <w:t>报表，点击打开按钮导入，如下图：</w:t>
      </w:r>
    </w:p>
    <w:p w:rsidR="00B46CC5" w:rsidRDefault="00B46CC5"/>
    <w:p w:rsidR="00B46CC5" w:rsidRDefault="00962E04">
      <w:r>
        <w:rPr>
          <w:rFonts w:hint="eastAsia"/>
        </w:rPr>
        <w:t>如下图左下方是刚导入的土建工程的各个</w:t>
      </w:r>
      <w:r>
        <w:rPr>
          <w:rFonts w:hint="eastAsia"/>
        </w:rPr>
        <w:t>excel</w:t>
      </w:r>
      <w:r>
        <w:rPr>
          <w:rFonts w:hint="eastAsia"/>
        </w:rPr>
        <w:t>报表，选择与当前软件显示名称一致的</w:t>
      </w:r>
      <w:r>
        <w:rPr>
          <w:rFonts w:hint="eastAsia"/>
        </w:rPr>
        <w:t>excel</w:t>
      </w:r>
      <w:r>
        <w:rPr>
          <w:rFonts w:hint="eastAsia"/>
        </w:rPr>
        <w:t>报表，点击重新读取按钮，如下图：</w:t>
      </w:r>
    </w:p>
    <w:p w:rsidR="00B46CC5" w:rsidRDefault="00B46CC5"/>
    <w:p w:rsidR="00B46CC5" w:rsidRDefault="00962E04">
      <w:pPr>
        <w:ind w:firstLineChars="0" w:firstLine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331470</wp:posOffset>
            </wp:positionV>
            <wp:extent cx="5274310" cy="3733800"/>
            <wp:effectExtent l="0" t="0" r="2540" b="0"/>
            <wp:wrapTopAndBottom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C5" w:rsidRDefault="00B46CC5"/>
    <w:p w:rsidR="00B46CC5" w:rsidRDefault="00962E04">
      <w:r>
        <w:rPr>
          <w:rFonts w:hint="eastAsia"/>
        </w:rPr>
        <w:t>检查左侧系统识别出的类别是否与项目名称一致，不一致时需要手动调整一致</w:t>
      </w:r>
      <w:r>
        <w:rPr>
          <w:rFonts w:hint="eastAsia"/>
          <w:b/>
          <w:color w:val="FF0000"/>
        </w:rPr>
        <w:t>（此步骤</w:t>
      </w:r>
      <w:r>
        <w:rPr>
          <w:rFonts w:hint="eastAsia"/>
          <w:b/>
          <w:color w:val="FF0000"/>
        </w:rPr>
        <w:t>非常重要，每张导入的表都需要准确对应属性，导入数据前请仔细检查</w:t>
      </w:r>
      <w:r>
        <w:rPr>
          <w:rFonts w:hint="eastAsia"/>
          <w:b/>
          <w:color w:val="FF0000"/>
        </w:rPr>
        <w:t>,</w:t>
      </w:r>
      <w:r>
        <w:rPr>
          <w:rFonts w:hint="eastAsia"/>
          <w:b/>
          <w:color w:val="FF0000"/>
        </w:rPr>
        <w:t>特别是</w:t>
      </w:r>
      <w:r>
        <w:rPr>
          <w:rFonts w:hint="eastAsia"/>
          <w:b/>
          <w:sz w:val="28"/>
          <w:szCs w:val="28"/>
        </w:rPr>
        <w:t>总价措施和</w:t>
      </w:r>
      <w:proofErr w:type="gramStart"/>
      <w:r>
        <w:rPr>
          <w:rFonts w:hint="eastAsia"/>
          <w:b/>
          <w:sz w:val="28"/>
          <w:szCs w:val="28"/>
        </w:rPr>
        <w:t>规费</w:t>
      </w:r>
      <w:proofErr w:type="gramEnd"/>
      <w:r>
        <w:rPr>
          <w:rFonts w:hint="eastAsia"/>
          <w:b/>
          <w:sz w:val="28"/>
          <w:szCs w:val="28"/>
        </w:rPr>
        <w:t>税金</w:t>
      </w:r>
      <w:r>
        <w:rPr>
          <w:rFonts w:hint="eastAsia"/>
          <w:b/>
          <w:color w:val="FF0000"/>
        </w:rPr>
        <w:t>报表）</w:t>
      </w:r>
      <w:r>
        <w:rPr>
          <w:rFonts w:hint="eastAsia"/>
        </w:rPr>
        <w:t>，设置调整完成之后，点击导入数据按钮，如下图：</w:t>
      </w:r>
    </w:p>
    <w:p w:rsidR="00B46CC5" w:rsidRDefault="00962E04">
      <w:pPr>
        <w:ind w:firstLineChars="0" w:firstLine="0"/>
        <w:jc w:val="both"/>
      </w:pPr>
      <w:r>
        <w:rPr>
          <w:noProof/>
        </w:rPr>
        <w:drawing>
          <wp:inline distT="0" distB="0" distL="0" distR="0">
            <wp:extent cx="5324475" cy="3390900"/>
            <wp:effectExtent l="0" t="0" r="952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2286" cy="33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数据导入成功后，清单名称前会有个绿色的对号标识，至此便完成了“其他项目清单与计价汇总表”清单的导入。</w:t>
      </w:r>
    </w:p>
    <w:p w:rsidR="00B46CC5" w:rsidRDefault="00962E04">
      <w:r>
        <w:rPr>
          <w:noProof/>
        </w:rPr>
        <w:drawing>
          <wp:inline distT="0" distB="0" distL="0" distR="0">
            <wp:extent cx="5210175" cy="3197860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1157" cy="31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lastRenderedPageBreak/>
        <w:t>其他清单的导入操作与以上操作类似，需要注意的是，所有</w:t>
      </w:r>
      <w:proofErr w:type="gramStart"/>
      <w:r>
        <w:rPr>
          <w:rFonts w:hint="eastAsia"/>
        </w:rPr>
        <w:t>有</w:t>
      </w:r>
      <w:proofErr w:type="gramEnd"/>
      <w:r>
        <w:rPr>
          <w:rFonts w:hint="eastAsia"/>
        </w:rPr>
        <w:t>数据的</w:t>
      </w:r>
      <w:r>
        <w:rPr>
          <w:rFonts w:hint="eastAsia"/>
        </w:rPr>
        <w:t>excel</w:t>
      </w:r>
      <w:r>
        <w:rPr>
          <w:rFonts w:hint="eastAsia"/>
        </w:rPr>
        <w:t>报表文件都需要导入软件相应的清单类型里。</w:t>
      </w:r>
    </w:p>
    <w:p w:rsidR="00B46CC5" w:rsidRDefault="00962E04">
      <w:pPr>
        <w:ind w:firstLine="482"/>
        <w:rPr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特别说明</w:t>
      </w:r>
      <w:r>
        <w:rPr>
          <w:rFonts w:hint="eastAsia"/>
          <w:color w:val="FF0000"/>
          <w:sz w:val="24"/>
        </w:rPr>
        <w:t>：所有</w:t>
      </w:r>
      <w:r>
        <w:rPr>
          <w:rFonts w:hint="eastAsia"/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导入之前都需要查看是否有合并单元格的情况存在，必须保证报表</w:t>
      </w:r>
      <w:proofErr w:type="gramStart"/>
      <w:r>
        <w:rPr>
          <w:rFonts w:hint="eastAsia"/>
          <w:color w:val="FF0000"/>
          <w:sz w:val="24"/>
        </w:rPr>
        <w:t>表</w:t>
      </w:r>
      <w:proofErr w:type="gramEnd"/>
      <w:r>
        <w:rPr>
          <w:rFonts w:hint="eastAsia"/>
          <w:color w:val="FF0000"/>
          <w:sz w:val="24"/>
        </w:rPr>
        <w:t>头上方的字母一个字母对应一列数据</w:t>
      </w:r>
    </w:p>
    <w:p w:rsidR="00B46CC5" w:rsidRDefault="00B46CC5">
      <w:pPr>
        <w:ind w:firstLine="480"/>
        <w:rPr>
          <w:color w:val="FF0000"/>
          <w:sz w:val="24"/>
        </w:rPr>
      </w:pPr>
    </w:p>
    <w:p w:rsidR="00B46CC5" w:rsidRDefault="00962E04">
      <w:pPr>
        <w:pStyle w:val="3"/>
      </w:pPr>
      <w:bookmarkStart w:id="12" w:name="_Toc437795499"/>
      <w:bookmarkStart w:id="13" w:name="_Toc438459495"/>
      <w:r>
        <w:rPr>
          <w:rFonts w:hint="eastAsia"/>
        </w:rPr>
        <w:t>生成招标清单</w:t>
      </w:r>
      <w:bookmarkEnd w:id="12"/>
      <w:bookmarkEnd w:id="13"/>
    </w:p>
    <w:p w:rsidR="00B46CC5" w:rsidRDefault="00962E04">
      <w:r>
        <w:rPr>
          <w:rFonts w:hint="eastAsia"/>
        </w:rPr>
        <w:t>当所有单位工程的清单都导入完成之后，点击开始生成按钮生成招标清单，如下图</w:t>
      </w:r>
    </w:p>
    <w:p w:rsidR="00B46CC5" w:rsidRDefault="00962E04">
      <w:r>
        <w:rPr>
          <w:noProof/>
        </w:rPr>
        <w:drawing>
          <wp:inline distT="0" distB="0" distL="0" distR="0">
            <wp:extent cx="5048250" cy="249555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4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r>
        <w:rPr>
          <w:rFonts w:hint="eastAsia"/>
        </w:rPr>
        <w:t>选择清单要保存的地方，点击保存，如下图：</w:t>
      </w:r>
    </w:p>
    <w:p w:rsidR="00B46CC5" w:rsidRDefault="00962E0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3369945</wp:posOffset>
            </wp:positionV>
            <wp:extent cx="5114925" cy="2409825"/>
            <wp:effectExtent l="0" t="0" r="9525" b="9525"/>
            <wp:wrapTopAndBottom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095875" cy="3143250"/>
            <wp:effectExtent l="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342" cy="314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C5" w:rsidRDefault="00962E04">
      <w:pPr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08</w:t>
      </w:r>
      <w:r>
        <w:rPr>
          <w:rFonts w:hint="eastAsia"/>
          <w:color w:val="FF0000"/>
        </w:rPr>
        <w:t>定额转换工具生成的招标清单格式是</w:t>
      </w:r>
      <w:r>
        <w:rPr>
          <w:rFonts w:hint="eastAsia"/>
          <w:color w:val="FF0000"/>
        </w:rPr>
        <w:t>.</w:t>
      </w:r>
      <w:proofErr w:type="spellStart"/>
      <w:r>
        <w:rPr>
          <w:rFonts w:hint="eastAsia"/>
          <w:color w:val="FF0000"/>
        </w:rPr>
        <w:t>eynzb</w:t>
      </w:r>
      <w:proofErr w:type="spellEnd"/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16</w:t>
      </w:r>
      <w:r>
        <w:rPr>
          <w:rFonts w:hint="eastAsia"/>
          <w:color w:val="FF0000"/>
        </w:rPr>
        <w:t>定额转换工具生成的招标清单格式是</w:t>
      </w:r>
      <w:proofErr w:type="spellStart"/>
      <w:r>
        <w:rPr>
          <w:rFonts w:hint="eastAsia"/>
          <w:color w:val="FF0000"/>
        </w:rPr>
        <w:t>eynzbx</w:t>
      </w:r>
      <w:proofErr w:type="spellEnd"/>
    </w:p>
    <w:p w:rsidR="00B46CC5" w:rsidRDefault="00962E04">
      <w:r>
        <w:rPr>
          <w:rFonts w:hint="eastAsia"/>
        </w:rPr>
        <w:t>保存完生成的招标清单后点击退出系统，至此，便完成了招标清单的制作。</w:t>
      </w: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988695</wp:posOffset>
                </wp:positionV>
                <wp:extent cx="5845810" cy="904875"/>
                <wp:effectExtent l="0" t="0" r="2540" b="9525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904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46CC5" w:rsidRDefault="00962E04">
                            <w:pPr>
                              <w:spacing w:before="120" w:after="120"/>
                              <w:ind w:firstLineChars="198" w:firstLine="55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本地技术支持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:</w:t>
                            </w:r>
                            <w:r w:rsidR="00534445" w:rsidRPr="0053444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444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18538786662 </w:t>
                            </w:r>
                            <w:r w:rsidR="0053444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ab/>
                            </w:r>
                            <w:r w:rsidR="00A076B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Start w:id="14" w:name="_GoBack"/>
                            <w:bookmarkEnd w:id="14"/>
                            <w:r w:rsidR="0053444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15628445675    13160133107</w:t>
                            </w:r>
                          </w:p>
                          <w:p w:rsidR="00B46CC5" w:rsidRDefault="00962E04">
                            <w:pPr>
                              <w:spacing w:before="120" w:after="120"/>
                              <w:ind w:firstLineChars="198" w:firstLine="55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服务时间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每周工作日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08:0012:00,     14:00-18:00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5pt;margin-top:77.85pt;width:460.3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8MCAIAAPADAAAOAAAAZHJzL2Uyb0RvYy54bWysU9tu2zAMfR+wfxD0vtgJnDU14hRdig4D&#10;ugvQ7gNkWbaFyaJGKbG7rx8lp1m2vQ2DAEEUqUOeQ2p7Mw2GHRV6Dbbiy0XOmbISGm27in99un+z&#10;4cwHYRthwKqKPyvPb3avX21HV6oV9GAahYxArC9HV/E+BFdmmZe9GoRfgFOWnC3gIAKZ2GUNipHQ&#10;B5Ot8vxtNgI2DkEq7+n2bnbyXcJvWyXD57b1KjBTcaotpB3TXsc9221F2aFwvZanMsQ/VDEIbSnp&#10;GepOBMEOqP+CGrRE8NCGhYQhg7bVUiUOxGaZ/8HmsRdOJS4kjndnmfz/g5Wfjl+Q6abiqxVnVgzU&#10;oyc1BfYOJlZEeUbnS4p6dBQXJrqmNieq3j2A/OaZhX0vbKduEWHslWiovGV8mV08nXF8BKnHj9BQ&#10;GnEIkICmFoeoHanBCJ3a9HxuTSxF0uV6U6w3S3JJ8l3nxeZqnVKI8uW1Qx/eKxhYPFQcqfUJXRwf&#10;fIjViPIlJCbzYHRzr41JBnb13iA7ChqTfR7XCf23MGNjsIX4bEaMN4lmZDZzDFM9nWSroXkmwgjz&#10;2NE3oUMP+IOzkUau4v77QaDizHywJNr1sijijCajWF+tyMBLT33pEVYSVMUDZ/NxH+a5PjjUXU+Z&#10;5jZZuCWhW500iB2ZqzrVTWOVpDl9gTi3l3aK+vVRdz8BAAD//wMAUEsDBBQABgAIAAAAIQAmLDy1&#10;4AAAAAsBAAAPAAAAZHJzL2Rvd25yZXYueG1sTI/BTsMwEETvSPyDtUhcUGsT1DZN41SIwgE4tfQD&#10;nGQbR8TrELtp+HuWExxHM5p5k28n14kRh9B60nA/VyCQKl+31Gg4frzMUhAhGqpN5wk1fGOAbXF9&#10;lZus9hfa43iIjeASCpnRYGPsMylDZdGZMPc9EnsnPzgTWQ6NrAdz4XLXyUSppXSmJV6wpscni9Xn&#10;4ew0jCt8DeXbM5a7nbyzuB+/6P2k9e3N9LgBEXGKf2H4xWd0KJip9Geqg+g0zB4Uf4lsLBYrEJxI&#10;12oJotSQrNMEZJHL/x+KHwAAAP//AwBQSwECLQAUAAYACAAAACEAtoM4kv4AAADhAQAAEwAAAAAA&#10;AAAAAAAAAAAAAAAAW0NvbnRlbnRfVHlwZXNdLnhtbFBLAQItABQABgAIAAAAIQA4/SH/1gAAAJQB&#10;AAALAAAAAAAAAAAAAAAAAC8BAABfcmVscy8ucmVsc1BLAQItABQABgAIAAAAIQDLwK8MCAIAAPAD&#10;AAAOAAAAAAAAAAAAAAAAAC4CAABkcnMvZTJvRG9jLnhtbFBLAQItABQABgAIAAAAIQAmLDy14AAA&#10;AAsBAAAPAAAAAAAAAAAAAAAAAGIEAABkcnMvZG93bnJldi54bWxQSwUGAAAAAAQABADzAAAAbwUA&#10;AAAA&#10;" fillcolor="silver" stroked="f">
                <v:textbox>
                  <w:txbxContent>
                    <w:p w:rsidR="00B46CC5" w:rsidRDefault="00962E04">
                      <w:pPr>
                        <w:spacing w:before="120" w:after="120"/>
                        <w:ind w:firstLineChars="198" w:firstLine="55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本地技术支持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:</w:t>
                      </w:r>
                      <w:r w:rsidR="00534445" w:rsidRPr="00534445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 w:rsidR="00534445">
                        <w:rPr>
                          <w:rFonts w:hint="eastAsia"/>
                          <w:sz w:val="28"/>
                          <w:szCs w:val="28"/>
                        </w:rPr>
                        <w:t xml:space="preserve">18538786662 </w:t>
                      </w:r>
                      <w:r w:rsidR="00534445">
                        <w:rPr>
                          <w:rFonts w:hint="eastAsia"/>
                          <w:sz w:val="28"/>
                          <w:szCs w:val="28"/>
                        </w:rPr>
                        <w:tab/>
                      </w:r>
                      <w:r w:rsidR="00A076B2">
                        <w:rPr>
                          <w:rFonts w:hint="eastAsia"/>
                          <w:sz w:val="28"/>
                          <w:szCs w:val="28"/>
                        </w:rPr>
                        <w:t xml:space="preserve">  </w:t>
                      </w:r>
                      <w:bookmarkStart w:id="15" w:name="_GoBack"/>
                      <w:bookmarkEnd w:id="15"/>
                      <w:r w:rsidR="00534445">
                        <w:rPr>
                          <w:rFonts w:hint="eastAsia"/>
                          <w:sz w:val="28"/>
                          <w:szCs w:val="28"/>
                        </w:rPr>
                        <w:t>15628445675    13160133107</w:t>
                      </w:r>
                    </w:p>
                    <w:p w:rsidR="00B46CC5" w:rsidRDefault="00962E04">
                      <w:pPr>
                        <w:spacing w:before="120" w:after="120"/>
                        <w:ind w:firstLineChars="198" w:firstLine="55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服务时间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每周工作日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08:0012:00,     14:00-18:00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6CC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E04" w:rsidRDefault="00962E04" w:rsidP="00534445">
      <w:pPr>
        <w:spacing w:line="240" w:lineRule="auto"/>
      </w:pPr>
      <w:r>
        <w:separator/>
      </w:r>
    </w:p>
  </w:endnote>
  <w:endnote w:type="continuationSeparator" w:id="0">
    <w:p w:rsidR="00962E04" w:rsidRDefault="00962E04" w:rsidP="00534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45" w:rsidRDefault="00534445" w:rsidP="00534445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45" w:rsidRDefault="00534445" w:rsidP="00534445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45" w:rsidRDefault="00534445" w:rsidP="0053444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E04" w:rsidRDefault="00962E04" w:rsidP="00534445">
      <w:pPr>
        <w:spacing w:line="240" w:lineRule="auto"/>
      </w:pPr>
      <w:r>
        <w:separator/>
      </w:r>
    </w:p>
  </w:footnote>
  <w:footnote w:type="continuationSeparator" w:id="0">
    <w:p w:rsidR="00962E04" w:rsidRDefault="00962E04" w:rsidP="005344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45" w:rsidRDefault="00534445" w:rsidP="00534445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45" w:rsidRDefault="00534445" w:rsidP="00534445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45" w:rsidRDefault="00534445" w:rsidP="00534445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5D6C300B"/>
    <w:multiLevelType w:val="multilevel"/>
    <w:tmpl w:val="5D6C300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0E"/>
    <w:rsid w:val="00025937"/>
    <w:rsid w:val="001219C1"/>
    <w:rsid w:val="00230305"/>
    <w:rsid w:val="00270F52"/>
    <w:rsid w:val="00327CBD"/>
    <w:rsid w:val="0034620E"/>
    <w:rsid w:val="003C7AB3"/>
    <w:rsid w:val="003F12CF"/>
    <w:rsid w:val="00442C71"/>
    <w:rsid w:val="00483D59"/>
    <w:rsid w:val="004E3FAD"/>
    <w:rsid w:val="00531A49"/>
    <w:rsid w:val="00534445"/>
    <w:rsid w:val="005B51E4"/>
    <w:rsid w:val="00685057"/>
    <w:rsid w:val="00722CD8"/>
    <w:rsid w:val="007B4838"/>
    <w:rsid w:val="008070F2"/>
    <w:rsid w:val="008C251B"/>
    <w:rsid w:val="0094103D"/>
    <w:rsid w:val="00962680"/>
    <w:rsid w:val="00962E04"/>
    <w:rsid w:val="009E2BCF"/>
    <w:rsid w:val="00A030C4"/>
    <w:rsid w:val="00A076B2"/>
    <w:rsid w:val="00A223F1"/>
    <w:rsid w:val="00A5437D"/>
    <w:rsid w:val="00A75D9B"/>
    <w:rsid w:val="00A76574"/>
    <w:rsid w:val="00B43EE5"/>
    <w:rsid w:val="00B46CC5"/>
    <w:rsid w:val="00BB5F34"/>
    <w:rsid w:val="00BF4332"/>
    <w:rsid w:val="00C35DE8"/>
    <w:rsid w:val="00D448F8"/>
    <w:rsid w:val="00D70968"/>
    <w:rsid w:val="00E02C4A"/>
    <w:rsid w:val="00E54CAE"/>
    <w:rsid w:val="00EB38C4"/>
    <w:rsid w:val="4525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315</Words>
  <Characters>1801</Characters>
  <Application>Microsoft Office Word</Application>
  <DocSecurity>0</DocSecurity>
  <Lines>15</Lines>
  <Paragraphs>4</Paragraphs>
  <ScaleCrop>false</ScaleCrop>
  <Company>china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微软中国</cp:lastModifiedBy>
  <cp:revision>20</cp:revision>
  <dcterms:created xsi:type="dcterms:W3CDTF">2016-11-16T01:50:00Z</dcterms:created>
  <dcterms:modified xsi:type="dcterms:W3CDTF">2019-06-24T09:46:00Z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